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10141" w14:textId="7D6BEB8B" w:rsidR="00910248" w:rsidRPr="004401F7" w:rsidRDefault="00386A93" w:rsidP="00910248">
      <w:pPr>
        <w:widowControl w:val="0"/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color w:val="3C046B"/>
          <w:sz w:val="26"/>
          <w:szCs w:val="26"/>
          <w:u w:val="single"/>
          <w:lang w:val="es-ES"/>
        </w:rPr>
      </w:pPr>
      <w:r w:rsidRPr="004401F7">
        <w:rPr>
          <w:rFonts w:ascii="Arial" w:eastAsia="Arial Unicode MS" w:hAnsi="Arial" w:cs="Arial"/>
          <w:b/>
          <w:noProof/>
          <w:color w:val="3C046B"/>
          <w:sz w:val="26"/>
          <w:szCs w:val="26"/>
          <w:lang w:val="es-ES"/>
        </w:rPr>
        <w:drawing>
          <wp:anchor distT="0" distB="0" distL="114300" distR="114300" simplePos="0" relativeHeight="251658240" behindDoc="1" locked="0" layoutInCell="1" allowOverlap="1" wp14:anchorId="5F881AA7" wp14:editId="6D88D509">
            <wp:simplePos x="0" y="0"/>
            <wp:positionH relativeFrom="column">
              <wp:posOffset>-571500</wp:posOffset>
            </wp:positionH>
            <wp:positionV relativeFrom="paragraph">
              <wp:posOffset>-571500</wp:posOffset>
            </wp:positionV>
            <wp:extent cx="914400" cy="914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26757_750246968366264_383678445810961827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C29" w:rsidRPr="004401F7">
        <w:rPr>
          <w:rFonts w:ascii="Arial" w:eastAsia="Arial Unicode MS" w:hAnsi="Arial" w:cs="Arial"/>
          <w:b/>
          <w:color w:val="3C046B"/>
          <w:sz w:val="26"/>
          <w:szCs w:val="26"/>
          <w:u w:val="single"/>
          <w:lang w:val="es-ES"/>
        </w:rPr>
        <w:t>FICHA TÉCNICA</w:t>
      </w:r>
    </w:p>
    <w:p w14:paraId="4DDA2322" w14:textId="77777777" w:rsidR="00910248" w:rsidRPr="004401F7" w:rsidRDefault="00910248" w:rsidP="00910248">
      <w:pPr>
        <w:widowControl w:val="0"/>
        <w:autoSpaceDE w:val="0"/>
        <w:autoSpaceDN w:val="0"/>
        <w:adjustRightInd w:val="0"/>
        <w:jc w:val="center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“Limpia – ensucia, limpia – ríe, limpia –vive”</w:t>
      </w:r>
    </w:p>
    <w:p w14:paraId="4482A764" w14:textId="72A26B1B" w:rsidR="00910248" w:rsidRPr="004401F7" w:rsidRDefault="00910248" w:rsidP="00910248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</w:p>
    <w:p w14:paraId="635C9193" w14:textId="7F14BD06" w:rsidR="00910248" w:rsidRPr="004401F7" w:rsidRDefault="00910248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Título de la Rutina: 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>“Limpia – ensucia, limpia – ríe, limpia –vive”</w:t>
      </w:r>
    </w:p>
    <w:p w14:paraId="7149A3F8" w14:textId="6CC84159" w:rsidR="00910248" w:rsidRPr="004401F7" w:rsidRDefault="00910248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Grupo: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>Teatro A Ultranza</w:t>
      </w:r>
    </w:p>
    <w:p w14:paraId="1EF12FA9" w14:textId="77777777" w:rsidR="009D1ABB" w:rsidRPr="004401F7" w:rsidRDefault="009D1ABB" w:rsidP="009D1ABB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Contacto: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>Gabriela Natalia Fernández Chang</w:t>
      </w:r>
    </w:p>
    <w:p w14:paraId="25BE226A" w14:textId="77777777" w:rsidR="009D1ABB" w:rsidRPr="004401F7" w:rsidRDefault="009D1ABB" w:rsidP="009D1ABB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Teléfono: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>54127300 / 32 2592031</w:t>
      </w:r>
    </w:p>
    <w:p w14:paraId="28D56E32" w14:textId="14ECA781" w:rsidR="009D1ABB" w:rsidRPr="004401F7" w:rsidRDefault="009D1ABB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Mail: 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>pataschkaclown@gmail.com</w:t>
      </w:r>
    </w:p>
    <w:p w14:paraId="31244CB1" w14:textId="77777777" w:rsidR="00910248" w:rsidRPr="004401F7" w:rsidRDefault="00910248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Dramaturgia: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>Gabriela Fernández Chang</w:t>
      </w:r>
    </w:p>
    <w:p w14:paraId="589EF5D8" w14:textId="665C34A8" w:rsidR="001F54E6" w:rsidRPr="004401F7" w:rsidRDefault="001F54E6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Disciplina: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="00F76E68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Rutina de 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Clown</w:t>
      </w:r>
    </w:p>
    <w:p w14:paraId="654A4D9D" w14:textId="77777777" w:rsidR="00910248" w:rsidRPr="004401F7" w:rsidRDefault="00910248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Público: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>Familiar</w:t>
      </w:r>
    </w:p>
    <w:p w14:paraId="6E905A52" w14:textId="77777777" w:rsidR="00910248" w:rsidRPr="004401F7" w:rsidRDefault="00910248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Duración: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>10 minutos</w:t>
      </w:r>
    </w:p>
    <w:p w14:paraId="32E5F746" w14:textId="77777777" w:rsidR="00910248" w:rsidRPr="004401F7" w:rsidRDefault="00910248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Director Artístico: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>Marcelo Vidal – Gabriela Fernández</w:t>
      </w:r>
    </w:p>
    <w:p w14:paraId="3B4BF918" w14:textId="34D03E6B" w:rsidR="00F66873" w:rsidRPr="004401F7" w:rsidRDefault="00F76E68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Elenco</w:t>
      </w:r>
      <w:r w:rsidR="00F66873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:</w:t>
      </w:r>
      <w:r w:rsidR="001F54E6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="001F54E6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="001F54E6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Pataschka Clown (</w:t>
      </w:r>
      <w:r w:rsidR="001F54E6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Gabriela Fernández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)</w:t>
      </w:r>
    </w:p>
    <w:p w14:paraId="25B0866B" w14:textId="58C7DA75" w:rsidR="00EA0342" w:rsidRPr="004401F7" w:rsidRDefault="00EA0342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Apoyo</w:t>
      </w:r>
      <w:r w:rsidR="00844AF0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 (cuerpo de baile):</w:t>
      </w:r>
      <w:r w:rsidR="00844AF0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Corchea (Ricardo Torres) y Polo (Leopoldo Rosas)</w:t>
      </w:r>
    </w:p>
    <w:p w14:paraId="6C9FDE30" w14:textId="77777777" w:rsidR="00910248" w:rsidRPr="004401F7" w:rsidRDefault="00910248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Sinopsis: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</w:p>
    <w:p w14:paraId="4C1BDAC9" w14:textId="77777777" w:rsidR="00910248" w:rsidRPr="004401F7" w:rsidRDefault="00910248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</w:p>
    <w:p w14:paraId="63A53AE4" w14:textId="77777777" w:rsidR="00910248" w:rsidRPr="004401F7" w:rsidRDefault="00910248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Pataschka llega a limpiar el teatro, donde se presentarán grandes artistas, el público ha llegado antes y se sorprende con su presencia, ve todo limpio pero aún así realiza su trabajo, ensucia, limpia, limpia, ensucia, come, se enamora, baila, se desilusiona, llora, canta, llora, ríe, llora, canta, y así la limpieza es un pretexto para mostrar momentos hilarantes y poéticos, donde la magia y la complicidad con el público se unen en este nuevo espectáculo.</w:t>
      </w:r>
    </w:p>
    <w:p w14:paraId="6D464582" w14:textId="77777777" w:rsidR="00813B92" w:rsidRPr="004401F7" w:rsidRDefault="00813B92" w:rsidP="005C3F6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color w:val="3C046B"/>
          <w:sz w:val="26"/>
          <w:szCs w:val="26"/>
          <w:lang w:val="es-ES"/>
        </w:rPr>
      </w:pPr>
    </w:p>
    <w:p w14:paraId="5CDE5A72" w14:textId="5940B435" w:rsidR="00813B92" w:rsidRPr="004401F7" w:rsidRDefault="00D2537F" w:rsidP="005C3F6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b/>
          <w:color w:val="3C046B"/>
          <w:sz w:val="26"/>
          <w:szCs w:val="26"/>
          <w:lang w:val="es-ES"/>
        </w:rPr>
        <w:t>Requerimientos técnicos</w:t>
      </w:r>
    </w:p>
    <w:p w14:paraId="7309FE98" w14:textId="77777777" w:rsidR="00D2537F" w:rsidRPr="004401F7" w:rsidRDefault="00D2537F" w:rsidP="005C3F6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</w:p>
    <w:p w14:paraId="2F83845D" w14:textId="5C0F9545" w:rsidR="00813B92" w:rsidRPr="004401F7" w:rsidRDefault="00813B92" w:rsidP="009D1AB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Escenografía: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 xml:space="preserve">No </w:t>
      </w:r>
      <w:r w:rsidRPr="00844AF0">
        <w:rPr>
          <w:rFonts w:ascii="Arial" w:eastAsia="Arial Unicode MS" w:hAnsi="Arial" w:cs="Arial"/>
          <w:color w:val="3C046B"/>
          <w:sz w:val="26"/>
          <w:szCs w:val="26"/>
          <w:lang w:val="es-ES"/>
        </w:rPr>
        <w:t>se requieren elementos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 escenográficos.</w:t>
      </w:r>
    </w:p>
    <w:p w14:paraId="3C46C4FF" w14:textId="77777777" w:rsidR="00813B92" w:rsidRPr="004401F7" w:rsidRDefault="00813B92" w:rsidP="009D1AB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</w:p>
    <w:p w14:paraId="224E4B91" w14:textId="4B2DEF6B" w:rsidR="00813B92" w:rsidRPr="004401F7" w:rsidRDefault="00813B92" w:rsidP="00813B92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Utilería: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>Escoba, pala, plumero, bolsa de basura, vaso, papeles periódicos, pote con pata de pollo, servilleta de tela.</w:t>
      </w:r>
    </w:p>
    <w:p w14:paraId="02003E69" w14:textId="77777777" w:rsidR="00813B92" w:rsidRPr="004401F7" w:rsidRDefault="00813B92" w:rsidP="00813B92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</w:p>
    <w:p w14:paraId="32E2CE97" w14:textId="41AD25EC" w:rsidR="009B5ECC" w:rsidRPr="004401F7" w:rsidRDefault="009D1ABB" w:rsidP="009D1AB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Il</w:t>
      </w:r>
      <w:r w:rsidR="009B5ECC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uminació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n: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>Luz general. Spot.  A</w:t>
      </w:r>
      <w:r w:rsidR="009B5ECC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zul, 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rojo y</w:t>
      </w:r>
      <w:r w:rsidR="009B5ECC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 </w:t>
      </w:r>
      <w:r w:rsidR="00895376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ámbar</w:t>
      </w:r>
      <w:r w:rsidR="009B5ECC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.</w:t>
      </w:r>
    </w:p>
    <w:p w14:paraId="5E66F877" w14:textId="77777777" w:rsidR="00813B92" w:rsidRPr="004401F7" w:rsidRDefault="00813B92" w:rsidP="009D1AB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</w:p>
    <w:p w14:paraId="4E22BB86" w14:textId="77A9786A" w:rsidR="009B5ECC" w:rsidRPr="004401F7" w:rsidRDefault="009D1ABB" w:rsidP="009D1AB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Sonido: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  <w:t>Reproductor de USB</w:t>
      </w:r>
      <w:r w:rsidR="009B5ECC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. o conector de computador a amplificación. Dependiendo del espacio micrófono </w:t>
      </w:r>
      <w:r w:rsidR="00895376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inalámbrico</w:t>
      </w:r>
      <w:r w:rsidR="009B5ECC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 </w:t>
      </w:r>
      <w:bookmarkStart w:id="0" w:name="_GoBack"/>
      <w:bookmarkEnd w:id="0"/>
      <w:r w:rsidR="009B5ECC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de corbata o 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cintillo</w:t>
      </w:r>
      <w:r w:rsidR="009B5ECC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.</w:t>
      </w:r>
    </w:p>
    <w:p w14:paraId="790D0CD6" w14:textId="77777777" w:rsidR="009D1ABB" w:rsidRPr="004401F7" w:rsidRDefault="009D1ABB" w:rsidP="009D1AB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</w:p>
    <w:p w14:paraId="1E68A78A" w14:textId="130400ED" w:rsidR="009D1ABB" w:rsidRPr="004401F7" w:rsidRDefault="009B5ECC" w:rsidP="005C3F6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i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i/>
          <w:color w:val="3C046B"/>
          <w:sz w:val="26"/>
          <w:szCs w:val="26"/>
          <w:lang w:val="es-ES"/>
        </w:rPr>
        <w:t>Descripción de los c</w:t>
      </w:r>
      <w:r w:rsidR="00E744E6" w:rsidRPr="004401F7">
        <w:rPr>
          <w:rFonts w:ascii="Arial" w:eastAsia="Arial Unicode MS" w:hAnsi="Arial" w:cs="Arial"/>
          <w:i/>
          <w:color w:val="3C046B"/>
          <w:sz w:val="26"/>
          <w:szCs w:val="26"/>
          <w:lang w:val="es-ES"/>
        </w:rPr>
        <w:t>ambios de luz y</w:t>
      </w:r>
      <w:r w:rsidR="009D1ABB" w:rsidRPr="004401F7">
        <w:rPr>
          <w:rFonts w:ascii="Arial" w:eastAsia="Arial Unicode MS" w:hAnsi="Arial" w:cs="Arial"/>
          <w:i/>
          <w:color w:val="3C046B"/>
          <w:sz w:val="26"/>
          <w:szCs w:val="26"/>
          <w:lang w:val="es-ES"/>
        </w:rPr>
        <w:t xml:space="preserve"> audio durante la rutina:</w:t>
      </w:r>
    </w:p>
    <w:p w14:paraId="51DDF084" w14:textId="77777777" w:rsidR="00D2537F" w:rsidRPr="004401F7" w:rsidRDefault="00D2537F" w:rsidP="005C3F6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color w:val="3C046B"/>
          <w:sz w:val="26"/>
          <w:szCs w:val="26"/>
          <w:lang w:val="es-ES"/>
        </w:rPr>
      </w:pPr>
    </w:p>
    <w:p w14:paraId="2580E35D" w14:textId="2113DD15" w:rsidR="009B5ECC" w:rsidRPr="004401F7" w:rsidRDefault="009B5ECC" w:rsidP="005C3F6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Ingreso con luz general, con la mú</w:t>
      </w:r>
      <w:r w:rsidR="009D1ABB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sica Himno del Amor, se detiene 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al encontrar papeles en el escenario. La luz spot se utiliza cuando Pataschka descubre  al personaje creado con la escoba, pala y plumero, para crear </w:t>
      </w:r>
      <w:r w:rsidR="00576BEC">
        <w:rPr>
          <w:rFonts w:ascii="Arial" w:eastAsia="Arial Unicode MS" w:hAnsi="Arial" w:cs="Arial"/>
          <w:color w:val="3C046B"/>
          <w:sz w:val="26"/>
          <w:szCs w:val="26"/>
          <w:lang w:val="es-ES"/>
        </w:rPr>
        <w:lastRenderedPageBreak/>
        <w:t>una at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mósfera mágica, en ese mismo momento ingresa la música, : Le Notte Di Cabiria, al bailar, se agregan luces rojas y azules, cambia a luz general y </w:t>
      </w:r>
      <w:r w:rsidR="009D1ABB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se detiene</w:t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 la música c</w:t>
      </w:r>
      <w:r w:rsidR="009D1ABB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uando el personaje cae al suelo.</w:t>
      </w:r>
    </w:p>
    <w:p w14:paraId="5C9F3EE6" w14:textId="77777777" w:rsidR="009B5ECC" w:rsidRPr="004401F7" w:rsidRDefault="009B5ECC" w:rsidP="005C3F6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</w:p>
    <w:tbl>
      <w:tblPr>
        <w:tblpPr w:leftFromText="141" w:rightFromText="141" w:vertAnchor="text" w:horzAnchor="page" w:tblpX="1841" w:tblpY="3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4313"/>
      </w:tblGrid>
      <w:tr w:rsidR="009B5ECC" w:rsidRPr="004401F7" w14:paraId="07CB4A11" w14:textId="77777777" w:rsidTr="00D2537F">
        <w:tc>
          <w:tcPr>
            <w:tcW w:w="4584" w:type="dxa"/>
            <w:shd w:val="clear" w:color="auto" w:fill="auto"/>
          </w:tcPr>
          <w:p w14:paraId="643CEEC5" w14:textId="1F458F4F" w:rsidR="009B5ECC" w:rsidRPr="004401F7" w:rsidRDefault="009B5ECC" w:rsidP="0044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/>
                <w:color w:val="3C046B"/>
                <w:sz w:val="26"/>
                <w:szCs w:val="26"/>
                <w:lang w:val="es-ES"/>
              </w:rPr>
            </w:pPr>
            <w:r w:rsidRPr="004401F7">
              <w:rPr>
                <w:rFonts w:ascii="Arial" w:eastAsia="Arial Unicode MS" w:hAnsi="Arial" w:cs="Arial"/>
                <w:b/>
                <w:color w:val="3C046B"/>
                <w:sz w:val="26"/>
                <w:szCs w:val="26"/>
                <w:lang w:val="es-ES"/>
              </w:rPr>
              <w:t>Luces</w:t>
            </w:r>
          </w:p>
        </w:tc>
        <w:tc>
          <w:tcPr>
            <w:tcW w:w="4313" w:type="dxa"/>
            <w:shd w:val="clear" w:color="auto" w:fill="auto"/>
          </w:tcPr>
          <w:p w14:paraId="10A0E704" w14:textId="77777777" w:rsidR="009B5ECC" w:rsidRPr="004401F7" w:rsidRDefault="009B5ECC" w:rsidP="0044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/>
                <w:color w:val="3C046B"/>
                <w:sz w:val="26"/>
                <w:szCs w:val="26"/>
                <w:lang w:val="es-ES"/>
              </w:rPr>
            </w:pPr>
            <w:r w:rsidRPr="004401F7">
              <w:rPr>
                <w:rFonts w:ascii="Arial" w:eastAsia="Arial Unicode MS" w:hAnsi="Arial" w:cs="Arial"/>
                <w:b/>
                <w:color w:val="3C046B"/>
                <w:sz w:val="26"/>
                <w:szCs w:val="26"/>
                <w:lang w:val="es-ES"/>
              </w:rPr>
              <w:t>Audio</w:t>
            </w:r>
          </w:p>
        </w:tc>
      </w:tr>
      <w:tr w:rsidR="009B5ECC" w:rsidRPr="004401F7" w14:paraId="20251452" w14:textId="77777777" w:rsidTr="00D2537F">
        <w:tc>
          <w:tcPr>
            <w:tcW w:w="4584" w:type="dxa"/>
            <w:shd w:val="clear" w:color="auto" w:fill="auto"/>
          </w:tcPr>
          <w:p w14:paraId="1CE517D7" w14:textId="77777777" w:rsidR="009B5ECC" w:rsidRPr="004401F7" w:rsidRDefault="009B5ECC" w:rsidP="00D253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</w:pPr>
            <w:r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>1. Ingreso con Luz general</w:t>
            </w:r>
          </w:p>
        </w:tc>
        <w:tc>
          <w:tcPr>
            <w:tcW w:w="4313" w:type="dxa"/>
            <w:shd w:val="clear" w:color="auto" w:fill="auto"/>
          </w:tcPr>
          <w:p w14:paraId="1BD04649" w14:textId="42B91C69" w:rsidR="009B5ECC" w:rsidRPr="004401F7" w:rsidRDefault="00D2537F" w:rsidP="00D253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</w:pPr>
            <w:r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>1.</w:t>
            </w:r>
            <w:r w:rsidR="009B5ECC"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>Música: Himno del Amor</w:t>
            </w:r>
          </w:p>
        </w:tc>
      </w:tr>
      <w:tr w:rsidR="009B5ECC" w:rsidRPr="004401F7" w14:paraId="1C6083DE" w14:textId="77777777" w:rsidTr="00D2537F">
        <w:tc>
          <w:tcPr>
            <w:tcW w:w="4584" w:type="dxa"/>
            <w:shd w:val="clear" w:color="auto" w:fill="auto"/>
          </w:tcPr>
          <w:p w14:paraId="4989514D" w14:textId="150EE108" w:rsidR="009B5ECC" w:rsidRPr="004401F7" w:rsidRDefault="009B5ECC" w:rsidP="00D253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</w:pPr>
            <w:r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>2. Luz general</w:t>
            </w:r>
          </w:p>
        </w:tc>
        <w:tc>
          <w:tcPr>
            <w:tcW w:w="4313" w:type="dxa"/>
            <w:shd w:val="clear" w:color="auto" w:fill="auto"/>
          </w:tcPr>
          <w:p w14:paraId="3400C3B3" w14:textId="7EA70A9C" w:rsidR="009B5ECC" w:rsidRPr="004401F7" w:rsidRDefault="00D2537F" w:rsidP="00D253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</w:pPr>
            <w:r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 xml:space="preserve">2. </w:t>
            </w:r>
            <w:r w:rsidR="009D1ABB"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>Se detiene</w:t>
            </w:r>
            <w:r w:rsidR="009B5ECC"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 xml:space="preserve">  la música al encontrar la basura, tirada antes por la misma Pataschka. (primer plano izquie</w:t>
            </w:r>
            <w:r w:rsidR="00C94A11"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>r</w:t>
            </w:r>
            <w:r w:rsidR="009B5ECC"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>da)</w:t>
            </w:r>
          </w:p>
        </w:tc>
      </w:tr>
      <w:tr w:rsidR="009B5ECC" w:rsidRPr="004401F7" w14:paraId="630F3EEF" w14:textId="77777777" w:rsidTr="00D2537F">
        <w:tc>
          <w:tcPr>
            <w:tcW w:w="4584" w:type="dxa"/>
            <w:shd w:val="clear" w:color="auto" w:fill="auto"/>
          </w:tcPr>
          <w:p w14:paraId="3DAFAD52" w14:textId="77777777" w:rsidR="009B5ECC" w:rsidRPr="004401F7" w:rsidRDefault="009B5ECC" w:rsidP="00D253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</w:pPr>
            <w:r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>3. Spot dirigido a Pataschka con el personaje creado con la pala, escoba y plumero. (Primer plano derecha)</w:t>
            </w:r>
          </w:p>
        </w:tc>
        <w:tc>
          <w:tcPr>
            <w:tcW w:w="4313" w:type="dxa"/>
            <w:shd w:val="clear" w:color="auto" w:fill="auto"/>
          </w:tcPr>
          <w:p w14:paraId="1798FC2E" w14:textId="77777777" w:rsidR="009B5ECC" w:rsidRPr="004401F7" w:rsidRDefault="009B5ECC" w:rsidP="00D253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</w:pPr>
            <w:r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>3 .Música: Le Notte Di Cabiria.</w:t>
            </w:r>
          </w:p>
        </w:tc>
      </w:tr>
      <w:tr w:rsidR="009B5ECC" w:rsidRPr="004401F7" w14:paraId="46BA48ED" w14:textId="77777777" w:rsidTr="00D2537F">
        <w:tc>
          <w:tcPr>
            <w:tcW w:w="4584" w:type="dxa"/>
            <w:shd w:val="clear" w:color="auto" w:fill="auto"/>
          </w:tcPr>
          <w:p w14:paraId="5AEE48F0" w14:textId="54E84BBF" w:rsidR="009B5ECC" w:rsidRPr="004401F7" w:rsidRDefault="009B5ECC" w:rsidP="00D253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</w:pPr>
            <w:r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 xml:space="preserve">4. Luces: Roja, azul y </w:t>
            </w:r>
            <w:r w:rsidR="00895376"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>ámbar</w:t>
            </w:r>
            <w:r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 xml:space="preserve"> cuando Pataschka inicia baile con el personaje del plumero.</w:t>
            </w:r>
          </w:p>
        </w:tc>
        <w:tc>
          <w:tcPr>
            <w:tcW w:w="4313" w:type="dxa"/>
            <w:shd w:val="clear" w:color="auto" w:fill="auto"/>
          </w:tcPr>
          <w:p w14:paraId="02711188" w14:textId="77777777" w:rsidR="009B5ECC" w:rsidRPr="004401F7" w:rsidRDefault="009B5ECC" w:rsidP="00D253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</w:pPr>
            <w:r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 xml:space="preserve">4. Sigue Le Notte Di Cabiria </w:t>
            </w:r>
          </w:p>
        </w:tc>
      </w:tr>
      <w:tr w:rsidR="009B5ECC" w:rsidRPr="004401F7" w14:paraId="5A070085" w14:textId="77777777" w:rsidTr="00D2537F">
        <w:tc>
          <w:tcPr>
            <w:tcW w:w="4584" w:type="dxa"/>
            <w:shd w:val="clear" w:color="auto" w:fill="auto"/>
          </w:tcPr>
          <w:p w14:paraId="738C809E" w14:textId="77777777" w:rsidR="009B5ECC" w:rsidRPr="004401F7" w:rsidRDefault="009B5ECC" w:rsidP="00D253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</w:pPr>
            <w:r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>5. Al caer el personaje hecho con la escoba, pala y plumero, luz general.</w:t>
            </w:r>
          </w:p>
        </w:tc>
        <w:tc>
          <w:tcPr>
            <w:tcW w:w="4313" w:type="dxa"/>
            <w:shd w:val="clear" w:color="auto" w:fill="auto"/>
          </w:tcPr>
          <w:p w14:paraId="702F1A0B" w14:textId="29119A3D" w:rsidR="009B5ECC" w:rsidRPr="004401F7" w:rsidRDefault="009B5ECC" w:rsidP="00D253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</w:pPr>
            <w:r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 xml:space="preserve">5. </w:t>
            </w:r>
            <w:r w:rsidR="009D1ABB"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>Se detiene</w:t>
            </w:r>
            <w:r w:rsidRPr="004401F7">
              <w:rPr>
                <w:rFonts w:ascii="Arial" w:eastAsia="Arial Unicode MS" w:hAnsi="Arial" w:cs="Arial"/>
                <w:color w:val="3C046B"/>
                <w:sz w:val="26"/>
                <w:szCs w:val="26"/>
                <w:lang w:val="es-ES"/>
              </w:rPr>
              <w:t xml:space="preserve"> la música.</w:t>
            </w:r>
          </w:p>
        </w:tc>
      </w:tr>
    </w:tbl>
    <w:p w14:paraId="05383332" w14:textId="77777777" w:rsidR="009B5ECC" w:rsidRPr="004401F7" w:rsidRDefault="009B5ECC" w:rsidP="005C3F6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</w:p>
    <w:p w14:paraId="6D7029CE" w14:textId="4AD18A09" w:rsidR="00D2537F" w:rsidRPr="004401F7" w:rsidRDefault="00D2537F" w:rsidP="005C3F6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Tiempo de montaje: </w:t>
      </w:r>
      <w:r w:rsidR="009E0746">
        <w:rPr>
          <w:rFonts w:ascii="Arial" w:eastAsia="Arial Unicode MS" w:hAnsi="Arial" w:cs="Arial"/>
          <w:color w:val="3C046B"/>
          <w:sz w:val="26"/>
          <w:szCs w:val="26"/>
          <w:lang w:val="es-ES"/>
        </w:rPr>
        <w:tab/>
      </w: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8 min.</w:t>
      </w:r>
    </w:p>
    <w:p w14:paraId="5810C90C" w14:textId="0300C491" w:rsidR="009B5ECC" w:rsidRPr="004401F7" w:rsidRDefault="009B5ECC" w:rsidP="004401F7">
      <w:pPr>
        <w:widowControl w:val="0"/>
        <w:autoSpaceDE w:val="0"/>
        <w:autoSpaceDN w:val="0"/>
        <w:adjustRightInd w:val="0"/>
        <w:ind w:left="2836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No se requiere instalar escenografía, si las pruebas de sonido y luces se han realizado previamente, no se requiere más de 5 min. Se ingresa con los elementos de utilería.</w:t>
      </w:r>
    </w:p>
    <w:p w14:paraId="16FDC0EE" w14:textId="77777777" w:rsidR="009B5ECC" w:rsidRPr="004401F7" w:rsidRDefault="009B5ECC" w:rsidP="005C3F6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</w:p>
    <w:p w14:paraId="1FDF2FB2" w14:textId="1411A746" w:rsidR="009B5ECC" w:rsidRPr="004401F7" w:rsidRDefault="00813B92" w:rsidP="005C3F62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  <w:r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>Tiempo de</w:t>
      </w:r>
      <w:r w:rsidR="009B5ECC" w:rsidRPr="004401F7">
        <w:rPr>
          <w:rFonts w:ascii="Arial" w:eastAsia="Arial Unicode MS" w:hAnsi="Arial" w:cs="Arial"/>
          <w:color w:val="3C046B"/>
          <w:sz w:val="26"/>
          <w:szCs w:val="26"/>
          <w:lang w:val="es-ES"/>
        </w:rPr>
        <w:t xml:space="preserve"> desmontaje: 5 min. (recoger papeles y algunos elementos)</w:t>
      </w:r>
    </w:p>
    <w:p w14:paraId="3F41A992" w14:textId="77777777" w:rsidR="009B5ECC" w:rsidRPr="004401F7" w:rsidRDefault="009B5ECC" w:rsidP="00910248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3C046B"/>
          <w:sz w:val="26"/>
          <w:szCs w:val="26"/>
          <w:lang w:val="es-ES"/>
        </w:rPr>
      </w:pPr>
    </w:p>
    <w:p w14:paraId="54D12FEB" w14:textId="77777777" w:rsidR="00910248" w:rsidRPr="004401F7" w:rsidRDefault="00910248" w:rsidP="00910248">
      <w:pPr>
        <w:jc w:val="both"/>
        <w:rPr>
          <w:rFonts w:ascii="Arial" w:hAnsi="Arial" w:cs="Arial"/>
          <w:color w:val="3C046B"/>
        </w:rPr>
      </w:pPr>
    </w:p>
    <w:p w14:paraId="4A977AB4" w14:textId="77777777" w:rsidR="004401F7" w:rsidRPr="004401F7" w:rsidRDefault="004401F7">
      <w:pPr>
        <w:rPr>
          <w:color w:val="3C046B"/>
        </w:rPr>
      </w:pPr>
    </w:p>
    <w:sectPr w:rsidR="004401F7" w:rsidRPr="004401F7" w:rsidSect="007A06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48"/>
    <w:rsid w:val="001F54E6"/>
    <w:rsid w:val="00386A93"/>
    <w:rsid w:val="004401F7"/>
    <w:rsid w:val="005361B7"/>
    <w:rsid w:val="00576BEC"/>
    <w:rsid w:val="005C3F62"/>
    <w:rsid w:val="00666C29"/>
    <w:rsid w:val="007A066F"/>
    <w:rsid w:val="00813B92"/>
    <w:rsid w:val="00844AF0"/>
    <w:rsid w:val="00895376"/>
    <w:rsid w:val="00910248"/>
    <w:rsid w:val="009214C5"/>
    <w:rsid w:val="00987468"/>
    <w:rsid w:val="009B5ECC"/>
    <w:rsid w:val="009D1ABB"/>
    <w:rsid w:val="009E0746"/>
    <w:rsid w:val="00C94A11"/>
    <w:rsid w:val="00D2537F"/>
    <w:rsid w:val="00E744E6"/>
    <w:rsid w:val="00EA0342"/>
    <w:rsid w:val="00F66873"/>
    <w:rsid w:val="00F7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01FD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6A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A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6A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A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2324</Characters>
  <Application>Microsoft Macintosh Word</Application>
  <DocSecurity>0</DocSecurity>
  <Lines>19</Lines>
  <Paragraphs>5</Paragraphs>
  <ScaleCrop>false</ScaleCrop>
  <Company>La Compañía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 Fernández</dc:creator>
  <cp:keywords/>
  <dc:description/>
  <cp:lastModifiedBy>Gabriela  Fernández</cp:lastModifiedBy>
  <cp:revision>3</cp:revision>
  <dcterms:created xsi:type="dcterms:W3CDTF">2014-10-28T19:35:00Z</dcterms:created>
  <dcterms:modified xsi:type="dcterms:W3CDTF">2014-10-28T19:37:00Z</dcterms:modified>
</cp:coreProperties>
</file>